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widowControl/>
        <w:pBdr>
          <w:top w:val="nil"/>
          <w:left w:val="nil"/>
          <w:bottom w:val="nil"/>
          <w:right w:val="nil"/>
          <w:between w:val="nil"/>
        </w:pBdr>
      </w:pPr>
      <w:r>
        <w:rPr>
          <w:rFonts w:ascii="Aptos" w:hAnsi="Aptos"/>
        </w:rPr>
        <w:t>Client Intake Questionnaire</w:t>
      </w:r>
    </w:p>
    <w:p>
      <w:pPr>
        <w:widowControl/>
        <w:jc w:val="center"/>
      </w:pPr>
      <w:r>
        <w:rPr>
          <w:rFonts w:ascii="Aptos" w:hAnsi="Aptos"/>
          <w:b/>
          <w:sz w:val="24"/>
        </w:rPr>
        <w:t>CKSHORTS CONSULTING</w:t>
      </w:r>
    </w:p>
    <w:p>
      <w:pPr>
        <w:widowControl/>
        <w:spacing w:after="160"/>
      </w:pPr>
      <w:r>
        <w:rPr>
          <w:rFonts w:ascii="Aptos" w:hAnsi="Aptos"/>
        </w:rPr>
        <w:t>Complete the general section and only the service section that applies to your request. Attach available documents and identify any deadline. Do not include Social Security numbers, full financial account numbers, medical records, or other unnecessary sensitive information.</w:t>
      </w:r>
    </w:p>
    <w:p>
      <w:pPr>
        <w:pStyle w:val="Heading1"/>
        <w:widowControl/>
      </w:pPr>
      <w:r>
        <w:rPr>
          <w:rFonts w:ascii="Aptos" w:hAnsi="Aptos"/>
        </w:rPr>
        <w:t>General Information</w:t>
      </w:r>
    </w:p>
    <w:tbl>
      <w:tblPr>
        <w:tblW w:type="auto" w:w="0"/>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952"/>
        <w:gridCol w:w="7200"/>
      </w:tblGrid>
      <w:tr>
        <w:trPr>
          <w:cantSplit/>
        </w:trPr>
        <w:tc>
          <w:tcPr>
            <w:tcW w:type="dxa" w:w="2952"/>
            <w:vAlign w:val="center"/>
            <w:tcMar>
              <w:top w:w="90" w:type="dxa"/>
              <w:start w:w="110" w:type="dxa"/>
              <w:bottom w:w="90" w:type="dxa"/>
              <w:end w:w="110" w:type="dxa"/>
            </w:tcMar>
            <w:shd w:fill="EAF1F7"/>
          </w:tcPr>
          <w:p>
            <w:r>
              <w:rPr>
                <w:b/>
              </w:rPr>
              <w:t>Client or company</w:t>
            </w:r>
          </w:p>
        </w:tc>
        <w:tc>
          <w:tcPr>
            <w:tcW w:type="dxa" w:w="7200"/>
            <w:vAlign w:val="center"/>
            <w:tcMar>
              <w:top w:w="90" w:type="dxa"/>
              <w:start w:w="110" w:type="dxa"/>
              <w:bottom w:w="90" w:type="dxa"/>
              <w:end w:w="110" w:type="dxa"/>
            </w:tcMar>
          </w:tcPr>
          <w:p>
            <w:r/>
          </w:p>
        </w:tc>
      </w:tr>
      <w:tr>
        <w:trPr>
          <w:cantSplit/>
        </w:trPr>
        <w:tc>
          <w:tcPr>
            <w:tcW w:type="dxa" w:w="2952"/>
            <w:vAlign w:val="center"/>
            <w:tcMar>
              <w:top w:w="90" w:type="dxa"/>
              <w:start w:w="110" w:type="dxa"/>
              <w:bottom w:w="90" w:type="dxa"/>
              <w:end w:w="110" w:type="dxa"/>
            </w:tcMar>
            <w:shd w:fill="EAF1F7"/>
          </w:tcPr>
          <w:p>
            <w:r>
              <w:rPr>
                <w:b/>
              </w:rPr>
              <w:t>Primary contact</w:t>
            </w:r>
          </w:p>
        </w:tc>
        <w:tc>
          <w:tcPr>
            <w:tcW w:type="dxa" w:w="7200"/>
            <w:vAlign w:val="center"/>
            <w:tcMar>
              <w:top w:w="90" w:type="dxa"/>
              <w:start w:w="110" w:type="dxa"/>
              <w:bottom w:w="90" w:type="dxa"/>
              <w:end w:w="110" w:type="dxa"/>
            </w:tcMar>
          </w:tcPr>
          <w:p>
            <w:r/>
          </w:p>
        </w:tc>
      </w:tr>
      <w:tr>
        <w:trPr>
          <w:cantSplit/>
        </w:trPr>
        <w:tc>
          <w:tcPr>
            <w:tcW w:type="dxa" w:w="2952"/>
            <w:vAlign w:val="center"/>
            <w:tcMar>
              <w:top w:w="90" w:type="dxa"/>
              <w:start w:w="110" w:type="dxa"/>
              <w:bottom w:w="90" w:type="dxa"/>
              <w:end w:w="110" w:type="dxa"/>
            </w:tcMar>
            <w:shd w:fill="EAF1F7"/>
          </w:tcPr>
          <w:p>
            <w:r>
              <w:rPr>
                <w:b/>
              </w:rPr>
              <w:t>Email and telephone</w:t>
            </w:r>
          </w:p>
        </w:tc>
        <w:tc>
          <w:tcPr>
            <w:tcW w:type="dxa" w:w="7200"/>
            <w:vAlign w:val="center"/>
            <w:tcMar>
              <w:top w:w="90" w:type="dxa"/>
              <w:start w:w="110" w:type="dxa"/>
              <w:bottom w:w="90" w:type="dxa"/>
              <w:end w:w="110" w:type="dxa"/>
            </w:tcMar>
          </w:tcPr>
          <w:p>
            <w:r/>
          </w:p>
        </w:tc>
      </w:tr>
      <w:tr>
        <w:trPr>
          <w:cantSplit/>
        </w:trPr>
        <w:tc>
          <w:tcPr>
            <w:tcW w:type="dxa" w:w="2952"/>
            <w:vAlign w:val="center"/>
            <w:tcMar>
              <w:top w:w="90" w:type="dxa"/>
              <w:start w:w="110" w:type="dxa"/>
              <w:bottom w:w="90" w:type="dxa"/>
              <w:end w:w="110" w:type="dxa"/>
            </w:tcMar>
            <w:shd w:fill="EAF1F7"/>
          </w:tcPr>
          <w:p>
            <w:r>
              <w:rPr>
                <w:b/>
              </w:rPr>
              <w:t>Preferred contact</w:t>
            </w:r>
          </w:p>
        </w:tc>
        <w:tc>
          <w:tcPr>
            <w:tcW w:type="dxa" w:w="7200"/>
            <w:vAlign w:val="center"/>
            <w:tcMar>
              <w:top w:w="90" w:type="dxa"/>
              <w:start w:w="110" w:type="dxa"/>
              <w:bottom w:w="90" w:type="dxa"/>
              <w:end w:w="110" w:type="dxa"/>
            </w:tcMar>
          </w:tcPr>
          <w:p>
            <w:r>
              <w:t>☐ Email     ☐ Telephone     ☐ Video meeting</w:t>
            </w:r>
          </w:p>
        </w:tc>
      </w:tr>
      <w:tr>
        <w:trPr>
          <w:cantSplit/>
        </w:trPr>
        <w:tc>
          <w:tcPr>
            <w:tcW w:type="dxa" w:w="2952"/>
            <w:vAlign w:val="center"/>
            <w:tcMar>
              <w:top w:w="90" w:type="dxa"/>
              <w:start w:w="110" w:type="dxa"/>
              <w:bottom w:w="90" w:type="dxa"/>
              <w:end w:w="110" w:type="dxa"/>
            </w:tcMar>
            <w:shd w:fill="EAF1F7"/>
          </w:tcPr>
          <w:p>
            <w:r>
              <w:rPr>
                <w:b/>
              </w:rPr>
              <w:t>Requested deadline</w:t>
            </w:r>
          </w:p>
        </w:tc>
        <w:tc>
          <w:tcPr>
            <w:tcW w:type="dxa" w:w="7200"/>
            <w:vAlign w:val="center"/>
            <w:tcMar>
              <w:top w:w="90" w:type="dxa"/>
              <w:start w:w="110" w:type="dxa"/>
              <w:bottom w:w="90" w:type="dxa"/>
              <w:end w:w="110" w:type="dxa"/>
            </w:tcMar>
          </w:tcPr>
          <w:p>
            <w:r/>
          </w:p>
        </w:tc>
      </w:tr>
    </w:tbl>
    <w:p>
      <w:pPr>
        <w:widowControl/>
        <w:spacing w:after="0"/>
      </w:pPr>
    </w:p>
    <w:p>
      <w:pPr>
        <w:pStyle w:val="Heading2"/>
        <w:widowControl/>
      </w:pPr>
      <w:r>
        <w:rPr>
          <w:rFonts w:ascii="Aptos" w:hAnsi="Aptos"/>
        </w:rPr>
        <w:t>Select a Service</w:t>
      </w:r>
    </w:p>
    <w:p>
      <w:pPr>
        <w:widowControl/>
        <w:spacing w:after="40"/>
        <w:ind w:left="173"/>
      </w:pPr>
      <w:r>
        <w:rPr>
          <w:rFonts w:ascii="DejaVu Sans" w:hAnsi="DejaVu Sans"/>
        </w:rPr>
        <w:t xml:space="preserve">☐ </w:t>
      </w:r>
      <w:r>
        <w:rPr>
          <w:rFonts w:ascii="Aptos" w:hAnsi="Aptos"/>
        </w:rPr>
        <w:t>Preliminary Trademark and Brand Viability Screening</w:t>
      </w:r>
    </w:p>
    <w:p>
      <w:pPr>
        <w:widowControl/>
        <w:spacing w:after="40"/>
        <w:ind w:left="173"/>
      </w:pPr>
      <w:r>
        <w:rPr>
          <w:rFonts w:ascii="DejaVu Sans" w:hAnsi="DejaVu Sans"/>
        </w:rPr>
        <w:t xml:space="preserve">☐ </w:t>
      </w:r>
      <w:r>
        <w:rPr>
          <w:rFonts w:ascii="Aptos" w:hAnsi="Aptos"/>
        </w:rPr>
        <w:t>Certificate of Insurance and Risk Parameter Governance</w:t>
      </w:r>
    </w:p>
    <w:p>
      <w:pPr>
        <w:widowControl/>
        <w:spacing w:after="40"/>
        <w:ind w:left="173"/>
      </w:pPr>
      <w:r>
        <w:rPr>
          <w:rFonts w:ascii="DejaVu Sans" w:hAnsi="DejaVu Sans"/>
        </w:rPr>
        <w:t xml:space="preserve">☐ </w:t>
      </w:r>
      <w:r>
        <w:rPr>
          <w:rFonts w:ascii="Aptos" w:hAnsi="Aptos"/>
        </w:rPr>
        <w:t>Bid Preparation and RFP Readiness Advisory</w:t>
      </w:r>
    </w:p>
    <w:p>
      <w:pPr>
        <w:widowControl/>
        <w:spacing w:after="40"/>
        <w:ind w:left="173"/>
      </w:pPr>
      <w:r>
        <w:rPr>
          <w:rFonts w:ascii="DejaVu Sans" w:hAnsi="DejaVu Sans"/>
        </w:rPr>
        <w:t xml:space="preserve">☐ </w:t>
      </w:r>
      <w:r>
        <w:rPr>
          <w:rFonts w:ascii="Aptos" w:hAnsi="Aptos"/>
        </w:rPr>
        <w:t>Consumer Contract Translation and Fine Print Analysis</w:t>
      </w:r>
    </w:p>
    <w:p>
      <w:pPr>
        <w:widowControl/>
        <w:spacing w:after="40"/>
        <w:ind w:left="173"/>
      </w:pPr>
      <w:r>
        <w:rPr>
          <w:rFonts w:ascii="DejaVu Sans" w:hAnsi="DejaVu Sans"/>
        </w:rPr>
        <w:t xml:space="preserve">☐ </w:t>
      </w:r>
      <w:r>
        <w:rPr>
          <w:rFonts w:ascii="Aptos" w:hAnsi="Aptos"/>
        </w:rPr>
        <w:t>Other consulting request: _______________________________________________</w:t>
      </w:r>
    </w:p>
    <w:p>
      <w:pPr>
        <w:widowControl/>
        <w:spacing w:before="60" w:after="20"/>
      </w:pPr>
      <w:r>
        <w:rPr>
          <w:rFonts w:ascii="Aptos" w:hAnsi="Aptos"/>
          <w:b/>
        </w:rPr>
        <w:t>Briefly describe what you need and the decision you are trying to make</w:t>
      </w:r>
    </w:p>
    <w:p>
      <w:pPr>
        <w:widowControl/>
        <w:spacing w:after="20" w:line="192" w:lineRule="auto"/>
      </w:pPr>
      <w:r>
        <w:rPr>
          <w:rFonts w:ascii="Aptos" w:hAnsi="Aptos"/>
        </w:rPr>
        <w:t>________________________________________________________________________________</w:t>
      </w:r>
    </w:p>
    <w:p>
      <w:pPr>
        <w:widowControl/>
        <w:spacing w:after="20" w:line="192" w:lineRule="auto"/>
      </w:pPr>
      <w:r>
        <w:rPr>
          <w:rFonts w:ascii="Aptos" w:hAnsi="Aptos"/>
        </w:rPr>
        <w:t>________________________________________________________________________________</w:t>
      </w:r>
    </w:p>
    <w:p>
      <w:pPr>
        <w:widowControl/>
        <w:spacing w:before="60" w:after="20"/>
      </w:pPr>
      <w:r>
        <w:rPr>
          <w:rFonts w:ascii="Aptos" w:hAnsi="Aptos"/>
          <w:b/>
        </w:rPr>
        <w:t>List any firm deadline and explain what creates it</w:t>
      </w:r>
    </w:p>
    <w:p>
      <w:pPr>
        <w:widowControl/>
        <w:spacing w:after="20" w:line="192" w:lineRule="auto"/>
      </w:pPr>
      <w:r>
        <w:rPr>
          <w:rFonts w:ascii="Aptos" w:hAnsi="Aptos"/>
        </w:rPr>
        <w:t>________________________________________________________________________________</w:t>
      </w:r>
    </w:p>
    <w:p>
      <w:pPr>
        <w:widowControl/>
        <w:spacing w:before="60" w:after="20"/>
      </w:pPr>
      <w:r>
        <w:rPr>
          <w:rFonts w:ascii="Aptos" w:hAnsi="Aptos"/>
          <w:b/>
        </w:rPr>
        <w:t>How did you hear about CKSHORTS CONSULTING</w:t>
      </w:r>
    </w:p>
    <w:p>
      <w:pPr>
        <w:widowControl/>
        <w:spacing w:after="20" w:line="192" w:lineRule="auto"/>
      </w:pPr>
      <w:r>
        <w:rPr>
          <w:rFonts w:ascii="Aptos" w:hAnsi="Aptos"/>
        </w:rPr>
        <w:t>________________________________________________________________________________</w:t>
      </w:r>
    </w:p>
    <w:p>
      <w:pPr>
        <w:widowControl/>
      </w:pPr>
      <w:r>
        <w:rPr>
          <w:rFonts w:ascii="Aptos" w:hAnsi="Aptos"/>
        </w:rPr>
        <w:br w:type="page"/>
      </w:r>
    </w:p>
    <w:p>
      <w:pPr>
        <w:pStyle w:val="Heading1"/>
        <w:widowControl/>
      </w:pPr>
      <w:r>
        <w:rPr>
          <w:rFonts w:ascii="Aptos" w:hAnsi="Aptos"/>
        </w:rPr>
        <w:t>Trademark and Brand Screening</w:t>
      </w:r>
    </w:p>
    <w:p>
      <w:pPr>
        <w:widowControl/>
        <w:spacing w:after="120"/>
      </w:pPr>
      <w:r>
        <w:rPr>
          <w:rFonts w:ascii="Aptos" w:hAnsi="Aptos"/>
        </w:rPr>
        <w:t>Complete this section for an early stage, nonlegal screening of a proposed name, slogan, logo, or brand.</w:t>
      </w:r>
    </w:p>
    <w:tbl>
      <w:tblPr>
        <w:tblW w:type="auto" w:w="0"/>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952"/>
        <w:gridCol w:w="7200"/>
      </w:tblGrid>
      <w:tr>
        <w:trPr>
          <w:cantSplit/>
        </w:trPr>
        <w:tc>
          <w:tcPr>
            <w:tcW w:type="dxa" w:w="2952"/>
            <w:vAlign w:val="center"/>
            <w:tcMar>
              <w:top w:w="90" w:type="dxa"/>
              <w:start w:w="110" w:type="dxa"/>
              <w:bottom w:w="90" w:type="dxa"/>
              <w:end w:w="110" w:type="dxa"/>
            </w:tcMar>
            <w:shd w:fill="EAF1F7"/>
          </w:tcPr>
          <w:p>
            <w:r>
              <w:rPr>
                <w:b/>
              </w:rPr>
              <w:t>Proposed mark</w:t>
            </w:r>
          </w:p>
        </w:tc>
        <w:tc>
          <w:tcPr>
            <w:tcW w:type="dxa" w:w="7200"/>
            <w:vAlign w:val="center"/>
            <w:tcMar>
              <w:top w:w="90" w:type="dxa"/>
              <w:start w:w="110" w:type="dxa"/>
              <w:bottom w:w="90" w:type="dxa"/>
              <w:end w:w="110" w:type="dxa"/>
            </w:tcMar>
          </w:tcPr>
          <w:p>
            <w:r/>
          </w:p>
        </w:tc>
      </w:tr>
      <w:tr>
        <w:trPr>
          <w:cantSplit/>
        </w:trPr>
        <w:tc>
          <w:tcPr>
            <w:tcW w:type="dxa" w:w="2952"/>
            <w:vAlign w:val="center"/>
            <w:tcMar>
              <w:top w:w="90" w:type="dxa"/>
              <w:start w:w="110" w:type="dxa"/>
              <w:bottom w:w="90" w:type="dxa"/>
              <w:end w:w="110" w:type="dxa"/>
            </w:tcMar>
            <w:shd w:fill="EAF1F7"/>
          </w:tcPr>
          <w:p>
            <w:r>
              <w:rPr>
                <w:b/>
              </w:rPr>
              <w:t>Mark format</w:t>
            </w:r>
          </w:p>
        </w:tc>
        <w:tc>
          <w:tcPr>
            <w:tcW w:type="dxa" w:w="7200"/>
            <w:vAlign w:val="center"/>
            <w:tcMar>
              <w:top w:w="90" w:type="dxa"/>
              <w:start w:w="110" w:type="dxa"/>
              <w:bottom w:w="90" w:type="dxa"/>
              <w:end w:w="110" w:type="dxa"/>
            </w:tcMar>
          </w:tcPr>
          <w:p>
            <w:r>
              <w:t>☐ Words only     ☐ Logo or design     ☐ Both</w:t>
            </w:r>
          </w:p>
        </w:tc>
      </w:tr>
      <w:tr>
        <w:trPr>
          <w:cantSplit/>
        </w:trPr>
        <w:tc>
          <w:tcPr>
            <w:tcW w:type="dxa" w:w="2952"/>
            <w:vAlign w:val="center"/>
            <w:tcMar>
              <w:top w:w="90" w:type="dxa"/>
              <w:start w:w="110" w:type="dxa"/>
              <w:bottom w:w="90" w:type="dxa"/>
              <w:end w:w="110" w:type="dxa"/>
            </w:tcMar>
            <w:shd w:fill="EAF1F7"/>
          </w:tcPr>
          <w:p>
            <w:r>
              <w:rPr>
                <w:b/>
              </w:rPr>
              <w:t>Business status</w:t>
            </w:r>
          </w:p>
        </w:tc>
        <w:tc>
          <w:tcPr>
            <w:tcW w:type="dxa" w:w="7200"/>
            <w:vAlign w:val="center"/>
            <w:tcMar>
              <w:top w:w="90" w:type="dxa"/>
              <w:start w:w="110" w:type="dxa"/>
              <w:bottom w:w="90" w:type="dxa"/>
              <w:end w:w="110" w:type="dxa"/>
            </w:tcMar>
          </w:tcPr>
          <w:p>
            <w:r>
              <w:t>☐ Planning     ☐ Operating     ☐ Application filed</w:t>
            </w:r>
          </w:p>
        </w:tc>
      </w:tr>
      <w:tr>
        <w:trPr>
          <w:cantSplit/>
        </w:trPr>
        <w:tc>
          <w:tcPr>
            <w:tcW w:type="dxa" w:w="2952"/>
            <w:vAlign w:val="center"/>
            <w:tcMar>
              <w:top w:w="90" w:type="dxa"/>
              <w:start w:w="110" w:type="dxa"/>
              <w:bottom w:w="90" w:type="dxa"/>
              <w:end w:w="110" w:type="dxa"/>
            </w:tcMar>
            <w:shd w:fill="EAF1F7"/>
          </w:tcPr>
          <w:p>
            <w:r>
              <w:rPr>
                <w:b/>
              </w:rPr>
              <w:t>Target launch date</w:t>
            </w:r>
          </w:p>
        </w:tc>
        <w:tc>
          <w:tcPr>
            <w:tcW w:type="dxa" w:w="7200"/>
            <w:vAlign w:val="center"/>
            <w:tcMar>
              <w:top w:w="90" w:type="dxa"/>
              <w:start w:w="110" w:type="dxa"/>
              <w:bottom w:w="90" w:type="dxa"/>
              <w:end w:w="110" w:type="dxa"/>
            </w:tcMar>
          </w:tcPr>
          <w:p>
            <w:r/>
          </w:p>
        </w:tc>
      </w:tr>
    </w:tbl>
    <w:p>
      <w:pPr>
        <w:widowControl/>
        <w:spacing w:after="0"/>
      </w:pPr>
    </w:p>
    <w:p>
      <w:pPr>
        <w:widowControl/>
        <w:spacing w:before="60" w:after="20"/>
      </w:pPr>
      <w:r>
        <w:rPr>
          <w:rFonts w:ascii="Aptos" w:hAnsi="Aptos"/>
          <w:b/>
        </w:rPr>
        <w:t>Describe the products or services that will use the mark</w:t>
      </w:r>
    </w:p>
    <w:p>
      <w:pPr>
        <w:widowControl/>
        <w:spacing w:after="20" w:line="192" w:lineRule="auto"/>
      </w:pPr>
      <w:r>
        <w:rPr>
          <w:rFonts w:ascii="Aptos" w:hAnsi="Aptos"/>
        </w:rPr>
        <w:t>________________________________________________________________________________</w:t>
      </w:r>
    </w:p>
    <w:p>
      <w:pPr>
        <w:widowControl/>
        <w:spacing w:after="20" w:line="192" w:lineRule="auto"/>
      </w:pPr>
      <w:r>
        <w:rPr>
          <w:rFonts w:ascii="Aptos" w:hAnsi="Aptos"/>
        </w:rPr>
        <w:t>________________________________________________________________________________</w:t>
      </w:r>
    </w:p>
    <w:p>
      <w:pPr>
        <w:widowControl/>
        <w:spacing w:before="60" w:after="20"/>
      </w:pPr>
      <w:r>
        <w:rPr>
          <w:rFonts w:ascii="Aptos" w:hAnsi="Aptos"/>
          <w:b/>
        </w:rPr>
        <w:t>Where will the products or services be offered, including states or countries</w:t>
      </w:r>
    </w:p>
    <w:p>
      <w:pPr>
        <w:widowControl/>
        <w:spacing w:after="20" w:line="192" w:lineRule="auto"/>
      </w:pPr>
      <w:r>
        <w:rPr>
          <w:rFonts w:ascii="Aptos" w:hAnsi="Aptos"/>
        </w:rPr>
        <w:t>________________________________________________________________________________</w:t>
      </w:r>
    </w:p>
    <w:p>
      <w:pPr>
        <w:widowControl/>
        <w:spacing w:before="60" w:after="20"/>
      </w:pPr>
      <w:r>
        <w:rPr>
          <w:rFonts w:ascii="Aptos" w:hAnsi="Aptos"/>
          <w:b/>
        </w:rPr>
        <w:t>List known competitors, similar names, alternate spellings, pronunciations, or meanings</w:t>
      </w:r>
    </w:p>
    <w:p>
      <w:pPr>
        <w:widowControl/>
        <w:spacing w:after="20" w:line="192" w:lineRule="auto"/>
      </w:pPr>
      <w:r>
        <w:rPr>
          <w:rFonts w:ascii="Aptos" w:hAnsi="Aptos"/>
        </w:rPr>
        <w:t>________________________________________________________________________________</w:t>
      </w:r>
    </w:p>
    <w:p>
      <w:pPr>
        <w:widowControl/>
        <w:spacing w:after="20" w:line="192" w:lineRule="auto"/>
      </w:pPr>
      <w:r>
        <w:rPr>
          <w:rFonts w:ascii="Aptos" w:hAnsi="Aptos"/>
        </w:rPr>
        <w:t>________________________________________________________________________________</w:t>
      </w:r>
    </w:p>
    <w:p>
      <w:pPr>
        <w:widowControl/>
        <w:spacing w:before="60" w:after="20"/>
      </w:pPr>
      <w:r>
        <w:rPr>
          <w:rFonts w:ascii="Aptos" w:hAnsi="Aptos"/>
          <w:b/>
        </w:rPr>
        <w:t>List relevant websites, domains, social handles, app listings, or marketplaces</w:t>
      </w:r>
    </w:p>
    <w:p>
      <w:pPr>
        <w:widowControl/>
        <w:spacing w:after="20" w:line="192" w:lineRule="auto"/>
      </w:pPr>
      <w:r>
        <w:rPr>
          <w:rFonts w:ascii="Aptos" w:hAnsi="Aptos"/>
        </w:rPr>
        <w:t>________________________________________________________________________________</w:t>
      </w:r>
    </w:p>
    <w:p>
      <w:pPr>
        <w:pStyle w:val="Heading2"/>
        <w:widowControl/>
      </w:pPr>
      <w:r>
        <w:rPr>
          <w:rFonts w:ascii="Aptos" w:hAnsi="Aptos"/>
        </w:rPr>
        <w:t>Documents to Provide</w:t>
      </w:r>
    </w:p>
    <w:p>
      <w:pPr>
        <w:widowControl/>
        <w:spacing w:after="40"/>
        <w:ind w:left="173"/>
      </w:pPr>
      <w:r>
        <w:rPr>
          <w:rFonts w:ascii="DejaVu Sans" w:hAnsi="DejaVu Sans"/>
        </w:rPr>
        <w:t xml:space="preserve">☐ </w:t>
      </w:r>
      <w:r>
        <w:rPr>
          <w:rFonts w:ascii="Aptos" w:hAnsi="Aptos"/>
        </w:rPr>
        <w:t>Logo or design files, if applicable</w:t>
      </w:r>
    </w:p>
    <w:p>
      <w:pPr>
        <w:widowControl/>
        <w:spacing w:after="40"/>
        <w:ind w:left="173"/>
      </w:pPr>
      <w:r>
        <w:rPr>
          <w:rFonts w:ascii="DejaVu Sans" w:hAnsi="DejaVu Sans"/>
        </w:rPr>
        <w:t xml:space="preserve">☐ </w:t>
      </w:r>
      <w:r>
        <w:rPr>
          <w:rFonts w:ascii="Aptos" w:hAnsi="Aptos"/>
        </w:rPr>
        <w:t>Any search results, USPTO records, or attorney correspondence already received</w:t>
      </w:r>
    </w:p>
    <w:p>
      <w:pPr>
        <w:widowControl/>
        <w:spacing w:after="40"/>
        <w:ind w:left="173"/>
      </w:pPr>
      <w:r>
        <w:rPr>
          <w:rFonts w:ascii="DejaVu Sans" w:hAnsi="DejaVu Sans"/>
        </w:rPr>
        <w:t xml:space="preserve">☐ </w:t>
      </w:r>
      <w:r>
        <w:rPr>
          <w:rFonts w:ascii="Aptos" w:hAnsi="Aptos"/>
        </w:rPr>
        <w:t>Product descriptions, business plan excerpts, website links, or marketing samples</w:t>
      </w:r>
    </w:p>
    <w:p>
      <w:pPr>
        <w:widowControl/>
      </w:pPr>
      <w:r>
        <w:rPr>
          <w:rFonts w:ascii="Aptos" w:hAnsi="Aptos"/>
        </w:rPr>
        <w:br w:type="page"/>
      </w:r>
    </w:p>
    <w:p>
      <w:pPr>
        <w:pStyle w:val="Heading1"/>
        <w:widowControl/>
      </w:pPr>
      <w:r>
        <w:rPr>
          <w:rFonts w:ascii="Aptos" w:hAnsi="Aptos"/>
        </w:rPr>
        <w:t>Certificate of Insurance Review</w:t>
      </w:r>
    </w:p>
    <w:p>
      <w:pPr>
        <w:widowControl/>
        <w:spacing w:after="120"/>
      </w:pPr>
      <w:r>
        <w:rPr>
          <w:rFonts w:ascii="Aptos" w:hAnsi="Aptos"/>
        </w:rPr>
        <w:t>Complete this section for administrative review of certificates and stated insurance requirements.</w:t>
      </w:r>
    </w:p>
    <w:tbl>
      <w:tblPr>
        <w:tblW w:type="auto" w:w="0"/>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952"/>
        <w:gridCol w:w="7200"/>
      </w:tblGrid>
      <w:tr>
        <w:trPr>
          <w:cantSplit/>
        </w:trPr>
        <w:tc>
          <w:tcPr>
            <w:tcW w:type="dxa" w:w="2952"/>
            <w:vAlign w:val="center"/>
            <w:tcMar>
              <w:top w:w="90" w:type="dxa"/>
              <w:start w:w="110" w:type="dxa"/>
              <w:bottom w:w="90" w:type="dxa"/>
              <w:end w:w="110" w:type="dxa"/>
            </w:tcMar>
            <w:shd w:fill="EAF1F7"/>
          </w:tcPr>
          <w:p>
            <w:r>
              <w:rPr>
                <w:b/>
              </w:rPr>
              <w:t>Organization</w:t>
            </w:r>
          </w:p>
        </w:tc>
        <w:tc>
          <w:tcPr>
            <w:tcW w:type="dxa" w:w="7200"/>
            <w:vAlign w:val="center"/>
            <w:tcMar>
              <w:top w:w="90" w:type="dxa"/>
              <w:start w:w="110" w:type="dxa"/>
              <w:bottom w:w="90" w:type="dxa"/>
              <w:end w:w="110" w:type="dxa"/>
            </w:tcMar>
          </w:tcPr>
          <w:p>
            <w:r/>
          </w:p>
        </w:tc>
      </w:tr>
      <w:tr>
        <w:trPr>
          <w:cantSplit/>
        </w:trPr>
        <w:tc>
          <w:tcPr>
            <w:tcW w:type="dxa" w:w="2952"/>
            <w:vAlign w:val="center"/>
            <w:tcMar>
              <w:top w:w="90" w:type="dxa"/>
              <w:start w:w="110" w:type="dxa"/>
              <w:bottom w:w="90" w:type="dxa"/>
              <w:end w:w="110" w:type="dxa"/>
            </w:tcMar>
            <w:shd w:fill="EAF1F7"/>
          </w:tcPr>
          <w:p>
            <w:r>
              <w:rPr>
                <w:b/>
              </w:rPr>
              <w:t>Vendor or contractor</w:t>
            </w:r>
          </w:p>
        </w:tc>
        <w:tc>
          <w:tcPr>
            <w:tcW w:type="dxa" w:w="7200"/>
            <w:vAlign w:val="center"/>
            <w:tcMar>
              <w:top w:w="90" w:type="dxa"/>
              <w:start w:w="110" w:type="dxa"/>
              <w:bottom w:w="90" w:type="dxa"/>
              <w:end w:w="110" w:type="dxa"/>
            </w:tcMar>
          </w:tcPr>
          <w:p>
            <w:r/>
          </w:p>
        </w:tc>
      </w:tr>
      <w:tr>
        <w:trPr>
          <w:cantSplit/>
        </w:trPr>
        <w:tc>
          <w:tcPr>
            <w:tcW w:type="dxa" w:w="2952"/>
            <w:vAlign w:val="center"/>
            <w:tcMar>
              <w:top w:w="90" w:type="dxa"/>
              <w:start w:w="110" w:type="dxa"/>
              <w:bottom w:w="90" w:type="dxa"/>
              <w:end w:w="110" w:type="dxa"/>
            </w:tcMar>
            <w:shd w:fill="EAF1F7"/>
          </w:tcPr>
          <w:p>
            <w:r>
              <w:rPr>
                <w:b/>
              </w:rPr>
              <w:t>Work or project</w:t>
            </w:r>
          </w:p>
        </w:tc>
        <w:tc>
          <w:tcPr>
            <w:tcW w:type="dxa" w:w="7200"/>
            <w:vAlign w:val="center"/>
            <w:tcMar>
              <w:top w:w="90" w:type="dxa"/>
              <w:start w:w="110" w:type="dxa"/>
              <w:bottom w:w="90" w:type="dxa"/>
              <w:end w:w="110" w:type="dxa"/>
            </w:tcMar>
          </w:tcPr>
          <w:p>
            <w:r/>
          </w:p>
        </w:tc>
      </w:tr>
      <w:tr>
        <w:trPr>
          <w:cantSplit/>
        </w:trPr>
        <w:tc>
          <w:tcPr>
            <w:tcW w:type="dxa" w:w="2952"/>
            <w:vAlign w:val="center"/>
            <w:tcMar>
              <w:top w:w="90" w:type="dxa"/>
              <w:start w:w="110" w:type="dxa"/>
              <w:bottom w:w="90" w:type="dxa"/>
              <w:end w:w="110" w:type="dxa"/>
            </w:tcMar>
            <w:shd w:fill="EAF1F7"/>
          </w:tcPr>
          <w:p>
            <w:r>
              <w:rPr>
                <w:b/>
              </w:rPr>
              <w:t>Work location</w:t>
            </w:r>
          </w:p>
        </w:tc>
        <w:tc>
          <w:tcPr>
            <w:tcW w:type="dxa" w:w="7200"/>
            <w:vAlign w:val="center"/>
            <w:tcMar>
              <w:top w:w="90" w:type="dxa"/>
              <w:start w:w="110" w:type="dxa"/>
              <w:bottom w:w="90" w:type="dxa"/>
              <w:end w:w="110" w:type="dxa"/>
            </w:tcMar>
          </w:tcPr>
          <w:p>
            <w:r/>
          </w:p>
        </w:tc>
      </w:tr>
      <w:tr>
        <w:trPr>
          <w:cantSplit/>
        </w:trPr>
        <w:tc>
          <w:tcPr>
            <w:tcW w:type="dxa" w:w="2952"/>
            <w:vAlign w:val="center"/>
            <w:tcMar>
              <w:top w:w="90" w:type="dxa"/>
              <w:start w:w="110" w:type="dxa"/>
              <w:bottom w:w="90" w:type="dxa"/>
              <w:end w:w="110" w:type="dxa"/>
            </w:tcMar>
            <w:shd w:fill="EAF1F7"/>
          </w:tcPr>
          <w:p>
            <w:r>
              <w:rPr>
                <w:b/>
              </w:rPr>
              <w:t>Start date</w:t>
            </w:r>
          </w:p>
        </w:tc>
        <w:tc>
          <w:tcPr>
            <w:tcW w:type="dxa" w:w="7200"/>
            <w:vAlign w:val="center"/>
            <w:tcMar>
              <w:top w:w="90" w:type="dxa"/>
              <w:start w:w="110" w:type="dxa"/>
              <w:bottom w:w="90" w:type="dxa"/>
              <w:end w:w="110" w:type="dxa"/>
            </w:tcMar>
          </w:tcPr>
          <w:p>
            <w:r/>
          </w:p>
        </w:tc>
      </w:tr>
    </w:tbl>
    <w:p>
      <w:pPr>
        <w:widowControl/>
        <w:spacing w:after="0"/>
      </w:pPr>
    </w:p>
    <w:p>
      <w:pPr>
        <w:widowControl/>
        <w:spacing w:before="60" w:after="20"/>
      </w:pPr>
      <w:r>
        <w:rPr>
          <w:rFonts w:ascii="Aptos" w:hAnsi="Aptos"/>
          <w:b/>
        </w:rPr>
        <w:t>Identify the governing contract, insurance exhibit, policy, or corporate minimums</w:t>
      </w:r>
    </w:p>
    <w:p>
      <w:pPr>
        <w:widowControl/>
        <w:spacing w:after="20" w:line="192" w:lineRule="auto"/>
      </w:pPr>
      <w:r>
        <w:rPr>
          <w:rFonts w:ascii="Aptos" w:hAnsi="Aptos"/>
        </w:rPr>
        <w:t>________________________________________________________________________________</w:t>
      </w:r>
    </w:p>
    <w:p>
      <w:pPr>
        <w:pStyle w:val="Heading2"/>
        <w:widowControl/>
      </w:pPr>
      <w:r>
        <w:rPr>
          <w:rFonts w:ascii="Aptos" w:hAnsi="Aptos"/>
        </w:rPr>
        <w:t>Coverage or Endorsements to Review</w:t>
      </w:r>
    </w:p>
    <w:p>
      <w:pPr>
        <w:widowControl/>
        <w:spacing w:after="40"/>
        <w:ind w:left="173"/>
      </w:pPr>
      <w:r>
        <w:rPr>
          <w:rFonts w:ascii="DejaVu Sans" w:hAnsi="DejaVu Sans"/>
        </w:rPr>
        <w:t xml:space="preserve">☐ </w:t>
      </w:r>
      <w:r>
        <w:rPr>
          <w:rFonts w:ascii="Aptos" w:hAnsi="Aptos"/>
        </w:rPr>
        <w:t>Commercial General Liability</w:t>
      </w:r>
    </w:p>
    <w:p>
      <w:pPr>
        <w:widowControl/>
        <w:spacing w:after="40"/>
        <w:ind w:left="173"/>
      </w:pPr>
      <w:r>
        <w:rPr>
          <w:rFonts w:ascii="DejaVu Sans" w:hAnsi="DejaVu Sans"/>
        </w:rPr>
        <w:t xml:space="preserve">☐ </w:t>
      </w:r>
      <w:r>
        <w:rPr>
          <w:rFonts w:ascii="Aptos" w:hAnsi="Aptos"/>
        </w:rPr>
        <w:t>Automobile Liability</w:t>
      </w:r>
    </w:p>
    <w:p>
      <w:pPr>
        <w:widowControl/>
        <w:spacing w:after="40"/>
        <w:ind w:left="173"/>
      </w:pPr>
      <w:r>
        <w:rPr>
          <w:rFonts w:ascii="DejaVu Sans" w:hAnsi="DejaVu Sans"/>
        </w:rPr>
        <w:t xml:space="preserve">☐ </w:t>
      </w:r>
      <w:r>
        <w:rPr>
          <w:rFonts w:ascii="Aptos" w:hAnsi="Aptos"/>
        </w:rPr>
        <w:t>Workers Compensation and Employers Liability</w:t>
      </w:r>
    </w:p>
    <w:p>
      <w:pPr>
        <w:widowControl/>
        <w:spacing w:after="40"/>
        <w:ind w:left="173"/>
      </w:pPr>
      <w:r>
        <w:rPr>
          <w:rFonts w:ascii="DejaVu Sans" w:hAnsi="DejaVu Sans"/>
        </w:rPr>
        <w:t xml:space="preserve">☐ </w:t>
      </w:r>
      <w:r>
        <w:rPr>
          <w:rFonts w:ascii="Aptos" w:hAnsi="Aptos"/>
        </w:rPr>
        <w:t>Umbrella or Excess Liability</w:t>
      </w:r>
    </w:p>
    <w:p>
      <w:pPr>
        <w:widowControl/>
        <w:spacing w:after="40"/>
        <w:ind w:left="173"/>
      </w:pPr>
      <w:r>
        <w:rPr>
          <w:rFonts w:ascii="DejaVu Sans" w:hAnsi="DejaVu Sans"/>
        </w:rPr>
        <w:t xml:space="preserve">☐ </w:t>
      </w:r>
      <w:r>
        <w:rPr>
          <w:rFonts w:ascii="Aptos" w:hAnsi="Aptos"/>
        </w:rPr>
        <w:t>Professional Liability or Errors and Omissions</w:t>
      </w:r>
    </w:p>
    <w:p>
      <w:pPr>
        <w:widowControl/>
        <w:spacing w:after="40"/>
        <w:ind w:left="173"/>
      </w:pPr>
      <w:r>
        <w:rPr>
          <w:rFonts w:ascii="DejaVu Sans" w:hAnsi="DejaVu Sans"/>
        </w:rPr>
        <w:t xml:space="preserve">☐ </w:t>
      </w:r>
      <w:r>
        <w:rPr>
          <w:rFonts w:ascii="Aptos" w:hAnsi="Aptos"/>
        </w:rPr>
        <w:t>Cyber Liability</w:t>
      </w:r>
    </w:p>
    <w:p>
      <w:pPr>
        <w:widowControl/>
        <w:spacing w:after="40"/>
        <w:ind w:left="173"/>
      </w:pPr>
      <w:r>
        <w:rPr>
          <w:rFonts w:ascii="DejaVu Sans" w:hAnsi="DejaVu Sans"/>
        </w:rPr>
        <w:t xml:space="preserve">☐ </w:t>
      </w:r>
      <w:r>
        <w:rPr>
          <w:rFonts w:ascii="Aptos" w:hAnsi="Aptos"/>
        </w:rPr>
        <w:t>Additional Insured, Primary and Noncontributory, or Waiver of Subrogation</w:t>
      </w:r>
    </w:p>
    <w:p>
      <w:pPr>
        <w:widowControl/>
        <w:spacing w:before="60" w:after="20"/>
      </w:pPr>
      <w:r>
        <w:rPr>
          <w:rFonts w:ascii="Aptos" w:hAnsi="Aptos"/>
          <w:b/>
        </w:rPr>
        <w:t>Describe known gaps, prior requests, broker responses, or escalation concerns</w:t>
      </w:r>
    </w:p>
    <w:p>
      <w:pPr>
        <w:widowControl/>
        <w:spacing w:after="20" w:line="192" w:lineRule="auto"/>
      </w:pPr>
      <w:r>
        <w:rPr>
          <w:rFonts w:ascii="Aptos" w:hAnsi="Aptos"/>
        </w:rPr>
        <w:t>________________________________________________________________________________</w:t>
      </w:r>
    </w:p>
    <w:p>
      <w:pPr>
        <w:widowControl/>
        <w:spacing w:after="20" w:line="192" w:lineRule="auto"/>
      </w:pPr>
      <w:r>
        <w:rPr>
          <w:rFonts w:ascii="Aptos" w:hAnsi="Aptos"/>
        </w:rPr>
        <w:t>________________________________________________________________________________</w:t>
      </w:r>
    </w:p>
    <w:p>
      <w:pPr>
        <w:pStyle w:val="Heading2"/>
        <w:widowControl/>
      </w:pPr>
      <w:r>
        <w:rPr>
          <w:rFonts w:ascii="Aptos" w:hAnsi="Aptos"/>
        </w:rPr>
        <w:t>Documents to Provide</w:t>
      </w:r>
    </w:p>
    <w:p>
      <w:pPr>
        <w:widowControl/>
        <w:spacing w:after="40"/>
        <w:ind w:left="173"/>
      </w:pPr>
      <w:r>
        <w:rPr>
          <w:rFonts w:ascii="DejaVu Sans" w:hAnsi="DejaVu Sans"/>
        </w:rPr>
        <w:t xml:space="preserve">☐ </w:t>
      </w:r>
      <w:r>
        <w:rPr>
          <w:rFonts w:ascii="Aptos" w:hAnsi="Aptos"/>
        </w:rPr>
        <w:t>Current ACORD certificate and applicable endorsements</w:t>
      </w:r>
    </w:p>
    <w:p>
      <w:pPr>
        <w:widowControl/>
        <w:spacing w:after="40"/>
        <w:ind w:left="173"/>
      </w:pPr>
      <w:r>
        <w:rPr>
          <w:rFonts w:ascii="DejaVu Sans" w:hAnsi="DejaVu Sans"/>
        </w:rPr>
        <w:t xml:space="preserve">☐ </w:t>
      </w:r>
      <w:r>
        <w:rPr>
          <w:rFonts w:ascii="Aptos" w:hAnsi="Aptos"/>
        </w:rPr>
        <w:t>Contract insurance requirements or approved insurance matrix</w:t>
      </w:r>
    </w:p>
    <w:p>
      <w:pPr>
        <w:widowControl/>
        <w:spacing w:after="40"/>
        <w:ind w:left="173"/>
      </w:pPr>
      <w:r>
        <w:rPr>
          <w:rFonts w:ascii="DejaVu Sans" w:hAnsi="DejaVu Sans"/>
        </w:rPr>
        <w:t xml:space="preserve">☐ </w:t>
      </w:r>
      <w:r>
        <w:rPr>
          <w:rFonts w:ascii="Aptos" w:hAnsi="Aptos"/>
        </w:rPr>
        <w:t>Vendor and broker contact information</w:t>
      </w:r>
    </w:p>
    <w:p>
      <w:pPr>
        <w:widowControl/>
      </w:pPr>
      <w:r>
        <w:rPr>
          <w:rFonts w:ascii="Aptos" w:hAnsi="Aptos"/>
        </w:rPr>
        <w:br w:type="page"/>
      </w:r>
    </w:p>
    <w:p>
      <w:pPr>
        <w:pStyle w:val="Heading1"/>
        <w:widowControl/>
      </w:pPr>
      <w:r>
        <w:rPr>
          <w:rFonts w:ascii="Aptos" w:hAnsi="Aptos"/>
        </w:rPr>
        <w:t>Bid and RFP Readiness</w:t>
      </w:r>
    </w:p>
    <w:p>
      <w:pPr>
        <w:widowControl/>
        <w:spacing w:after="120"/>
      </w:pPr>
      <w:r>
        <w:rPr>
          <w:rFonts w:ascii="Aptos" w:hAnsi="Aptos"/>
        </w:rPr>
        <w:t>Complete this section for administrative bid coordination, compliance review, or cure support.</w:t>
      </w:r>
    </w:p>
    <w:tbl>
      <w:tblPr>
        <w:tblW w:type="auto" w:w="0"/>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952"/>
        <w:gridCol w:w="7200"/>
      </w:tblGrid>
      <w:tr>
        <w:trPr>
          <w:cantSplit/>
        </w:trPr>
        <w:tc>
          <w:tcPr>
            <w:tcW w:type="dxa" w:w="2952"/>
            <w:vAlign w:val="center"/>
            <w:tcMar>
              <w:top w:w="90" w:type="dxa"/>
              <w:start w:w="110" w:type="dxa"/>
              <w:bottom w:w="90" w:type="dxa"/>
              <w:end w:w="110" w:type="dxa"/>
            </w:tcMar>
            <w:shd w:fill="EAF1F7"/>
          </w:tcPr>
          <w:p>
            <w:r>
              <w:rPr>
                <w:b/>
              </w:rPr>
              <w:t>Solicitation title</w:t>
            </w:r>
          </w:p>
        </w:tc>
        <w:tc>
          <w:tcPr>
            <w:tcW w:type="dxa" w:w="7200"/>
            <w:vAlign w:val="center"/>
            <w:tcMar>
              <w:top w:w="90" w:type="dxa"/>
              <w:start w:w="110" w:type="dxa"/>
              <w:bottom w:w="90" w:type="dxa"/>
              <w:end w:w="110" w:type="dxa"/>
            </w:tcMar>
          </w:tcPr>
          <w:p>
            <w:r/>
          </w:p>
        </w:tc>
      </w:tr>
      <w:tr>
        <w:trPr>
          <w:cantSplit/>
        </w:trPr>
        <w:tc>
          <w:tcPr>
            <w:tcW w:type="dxa" w:w="2952"/>
            <w:vAlign w:val="center"/>
            <w:tcMar>
              <w:top w:w="90" w:type="dxa"/>
              <w:start w:w="110" w:type="dxa"/>
              <w:bottom w:w="90" w:type="dxa"/>
              <w:end w:w="110" w:type="dxa"/>
            </w:tcMar>
            <w:shd w:fill="EAF1F7"/>
          </w:tcPr>
          <w:p>
            <w:r>
              <w:rPr>
                <w:b/>
              </w:rPr>
              <w:t>Issuing organization</w:t>
            </w:r>
          </w:p>
        </w:tc>
        <w:tc>
          <w:tcPr>
            <w:tcW w:type="dxa" w:w="7200"/>
            <w:vAlign w:val="center"/>
            <w:tcMar>
              <w:top w:w="90" w:type="dxa"/>
              <w:start w:w="110" w:type="dxa"/>
              <w:bottom w:w="90" w:type="dxa"/>
              <w:end w:w="110" w:type="dxa"/>
            </w:tcMar>
          </w:tcPr>
          <w:p>
            <w:r/>
          </w:p>
        </w:tc>
      </w:tr>
      <w:tr>
        <w:trPr>
          <w:cantSplit/>
        </w:trPr>
        <w:tc>
          <w:tcPr>
            <w:tcW w:type="dxa" w:w="2952"/>
            <w:vAlign w:val="center"/>
            <w:tcMar>
              <w:top w:w="90" w:type="dxa"/>
              <w:start w:w="110" w:type="dxa"/>
              <w:bottom w:w="90" w:type="dxa"/>
              <w:end w:w="110" w:type="dxa"/>
            </w:tcMar>
            <w:shd w:fill="EAF1F7"/>
          </w:tcPr>
          <w:p>
            <w:r>
              <w:rPr>
                <w:b/>
              </w:rPr>
              <w:t>Solicitation number</w:t>
            </w:r>
          </w:p>
        </w:tc>
        <w:tc>
          <w:tcPr>
            <w:tcW w:type="dxa" w:w="7200"/>
            <w:vAlign w:val="center"/>
            <w:tcMar>
              <w:top w:w="90" w:type="dxa"/>
              <w:start w:w="110" w:type="dxa"/>
              <w:bottom w:w="90" w:type="dxa"/>
              <w:end w:w="110" w:type="dxa"/>
            </w:tcMar>
          </w:tcPr>
          <w:p>
            <w:r/>
          </w:p>
        </w:tc>
      </w:tr>
      <w:tr>
        <w:trPr>
          <w:cantSplit/>
        </w:trPr>
        <w:tc>
          <w:tcPr>
            <w:tcW w:type="dxa" w:w="2952"/>
            <w:vAlign w:val="center"/>
            <w:tcMar>
              <w:top w:w="90" w:type="dxa"/>
              <w:start w:w="110" w:type="dxa"/>
              <w:bottom w:w="90" w:type="dxa"/>
              <w:end w:w="110" w:type="dxa"/>
            </w:tcMar>
            <w:shd w:fill="EAF1F7"/>
          </w:tcPr>
          <w:p>
            <w:r>
              <w:rPr>
                <w:b/>
              </w:rPr>
              <w:t>Question deadline</w:t>
            </w:r>
          </w:p>
        </w:tc>
        <w:tc>
          <w:tcPr>
            <w:tcW w:type="dxa" w:w="7200"/>
            <w:vAlign w:val="center"/>
            <w:tcMar>
              <w:top w:w="90" w:type="dxa"/>
              <w:start w:w="110" w:type="dxa"/>
              <w:bottom w:w="90" w:type="dxa"/>
              <w:end w:w="110" w:type="dxa"/>
            </w:tcMar>
          </w:tcPr>
          <w:p>
            <w:r/>
          </w:p>
        </w:tc>
      </w:tr>
      <w:tr>
        <w:trPr>
          <w:cantSplit/>
        </w:trPr>
        <w:tc>
          <w:tcPr>
            <w:tcW w:type="dxa" w:w="2952"/>
            <w:vAlign w:val="center"/>
            <w:tcMar>
              <w:top w:w="90" w:type="dxa"/>
              <w:start w:w="110" w:type="dxa"/>
              <w:bottom w:w="90" w:type="dxa"/>
              <w:end w:w="110" w:type="dxa"/>
            </w:tcMar>
            <w:shd w:fill="EAF1F7"/>
          </w:tcPr>
          <w:p>
            <w:r>
              <w:rPr>
                <w:b/>
              </w:rPr>
              <w:t>Submission deadline</w:t>
            </w:r>
          </w:p>
        </w:tc>
        <w:tc>
          <w:tcPr>
            <w:tcW w:type="dxa" w:w="7200"/>
            <w:vAlign w:val="center"/>
            <w:tcMar>
              <w:top w:w="90" w:type="dxa"/>
              <w:start w:w="110" w:type="dxa"/>
              <w:bottom w:w="90" w:type="dxa"/>
              <w:end w:w="110" w:type="dxa"/>
            </w:tcMar>
          </w:tcPr>
          <w:p>
            <w:r/>
          </w:p>
        </w:tc>
      </w:tr>
      <w:tr>
        <w:trPr>
          <w:cantSplit/>
        </w:trPr>
        <w:tc>
          <w:tcPr>
            <w:tcW w:type="dxa" w:w="2952"/>
            <w:vAlign w:val="center"/>
            <w:tcMar>
              <w:top w:w="90" w:type="dxa"/>
              <w:start w:w="110" w:type="dxa"/>
              <w:bottom w:w="90" w:type="dxa"/>
              <w:end w:w="110" w:type="dxa"/>
            </w:tcMar>
            <w:shd w:fill="EAF1F7"/>
          </w:tcPr>
          <w:p>
            <w:r>
              <w:rPr>
                <w:b/>
              </w:rPr>
              <w:t>Submission method</w:t>
            </w:r>
          </w:p>
        </w:tc>
        <w:tc>
          <w:tcPr>
            <w:tcW w:type="dxa" w:w="7200"/>
            <w:vAlign w:val="center"/>
            <w:tcMar>
              <w:top w:w="90" w:type="dxa"/>
              <w:start w:w="110" w:type="dxa"/>
              <w:bottom w:w="90" w:type="dxa"/>
              <w:end w:w="110" w:type="dxa"/>
            </w:tcMar>
          </w:tcPr>
          <w:p>
            <w:r>
              <w:t>☐ Portal     ☐ Email     ☐ Physical     ☐ Other</w:t>
            </w:r>
          </w:p>
        </w:tc>
      </w:tr>
    </w:tbl>
    <w:p>
      <w:pPr>
        <w:widowControl/>
        <w:spacing w:after="0"/>
      </w:pPr>
    </w:p>
    <w:p>
      <w:pPr>
        <w:pStyle w:val="Heading2"/>
        <w:widowControl/>
      </w:pPr>
      <w:r>
        <w:rPr>
          <w:rFonts w:ascii="Aptos" w:hAnsi="Aptos"/>
        </w:rPr>
        <w:t>Requested Support</w:t>
      </w:r>
    </w:p>
    <w:p>
      <w:pPr>
        <w:widowControl/>
        <w:spacing w:after="40"/>
        <w:ind w:left="173"/>
      </w:pPr>
      <w:r>
        <w:rPr>
          <w:rFonts w:ascii="DejaVu Sans" w:hAnsi="DejaVu Sans"/>
        </w:rPr>
        <w:t xml:space="preserve">☐ </w:t>
      </w:r>
      <w:r>
        <w:rPr>
          <w:rFonts w:ascii="Aptos" w:hAnsi="Aptos"/>
        </w:rPr>
        <w:t>RFP deconstruction and submittal checklist</w:t>
      </w:r>
    </w:p>
    <w:p>
      <w:pPr>
        <w:widowControl/>
        <w:spacing w:after="40"/>
        <w:ind w:left="173"/>
      </w:pPr>
      <w:r>
        <w:rPr>
          <w:rFonts w:ascii="DejaVu Sans" w:hAnsi="DejaVu Sans"/>
        </w:rPr>
        <w:t xml:space="preserve">☐ </w:t>
      </w:r>
      <w:r>
        <w:rPr>
          <w:rFonts w:ascii="Aptos" w:hAnsi="Aptos"/>
        </w:rPr>
        <w:t>Request for Information drafting</w:t>
      </w:r>
    </w:p>
    <w:p>
      <w:pPr>
        <w:widowControl/>
        <w:spacing w:after="40"/>
        <w:ind w:left="173"/>
      </w:pPr>
      <w:r>
        <w:rPr>
          <w:rFonts w:ascii="DejaVu Sans" w:hAnsi="DejaVu Sans"/>
        </w:rPr>
        <w:t xml:space="preserve">☐ </w:t>
      </w:r>
      <w:r>
        <w:rPr>
          <w:rFonts w:ascii="Aptos" w:hAnsi="Aptos"/>
        </w:rPr>
        <w:t>Bid assembly and quality review</w:t>
      </w:r>
    </w:p>
    <w:p>
      <w:pPr>
        <w:widowControl/>
        <w:spacing w:after="40"/>
        <w:ind w:left="173"/>
      </w:pPr>
      <w:r>
        <w:rPr>
          <w:rFonts w:ascii="DejaVu Sans" w:hAnsi="DejaVu Sans"/>
        </w:rPr>
        <w:t xml:space="preserve">☐ </w:t>
      </w:r>
      <w:r>
        <w:rPr>
          <w:rFonts w:ascii="Aptos" w:hAnsi="Aptos"/>
        </w:rPr>
        <w:t>Bid cure or deficiency remediation</w:t>
      </w:r>
    </w:p>
    <w:p>
      <w:pPr>
        <w:widowControl/>
        <w:spacing w:before="60" w:after="20"/>
      </w:pPr>
      <w:r>
        <w:rPr>
          <w:rFonts w:ascii="Aptos" w:hAnsi="Aptos"/>
          <w:b/>
        </w:rPr>
        <w:t>Describe the opportunity, your proposed scope, and the main support needed</w:t>
      </w:r>
    </w:p>
    <w:p>
      <w:pPr>
        <w:widowControl/>
        <w:spacing w:after="20" w:line="192" w:lineRule="auto"/>
      </w:pPr>
      <w:r>
        <w:rPr>
          <w:rFonts w:ascii="Aptos" w:hAnsi="Aptos"/>
        </w:rPr>
        <w:t>________________________________________________________________________________</w:t>
      </w:r>
    </w:p>
    <w:p>
      <w:pPr>
        <w:widowControl/>
        <w:spacing w:after="20" w:line="192" w:lineRule="auto"/>
      </w:pPr>
      <w:r>
        <w:rPr>
          <w:rFonts w:ascii="Aptos" w:hAnsi="Aptos"/>
        </w:rPr>
        <w:t>________________________________________________________________________________</w:t>
      </w:r>
    </w:p>
    <w:p>
      <w:pPr>
        <w:widowControl/>
        <w:spacing w:before="60" w:after="20"/>
      </w:pPr>
      <w:r>
        <w:rPr>
          <w:rFonts w:ascii="Aptos" w:hAnsi="Aptos"/>
          <w:b/>
        </w:rPr>
        <w:t>Identify mandatory forms, certifications, bonds, insurance, licenses, or formatting rules already known</w:t>
      </w:r>
    </w:p>
    <w:p>
      <w:pPr>
        <w:widowControl/>
        <w:spacing w:after="20" w:line="192" w:lineRule="auto"/>
      </w:pPr>
      <w:r>
        <w:rPr>
          <w:rFonts w:ascii="Aptos" w:hAnsi="Aptos"/>
        </w:rPr>
        <w:t>________________________________________________________________________________</w:t>
      </w:r>
    </w:p>
    <w:p>
      <w:pPr>
        <w:widowControl/>
        <w:spacing w:after="20" w:line="192" w:lineRule="auto"/>
      </w:pPr>
      <w:r>
        <w:rPr>
          <w:rFonts w:ascii="Aptos" w:hAnsi="Aptos"/>
        </w:rPr>
        <w:t>________________________________________________________________________________</w:t>
      </w:r>
    </w:p>
    <w:p>
      <w:pPr>
        <w:widowControl/>
        <w:spacing w:before="60" w:after="20"/>
      </w:pPr>
      <w:r>
        <w:rPr>
          <w:rFonts w:ascii="Aptos" w:hAnsi="Aptos"/>
          <w:b/>
        </w:rPr>
        <w:t>List team members responsible for pricing, technical content, signatures, and submission</w:t>
      </w:r>
    </w:p>
    <w:p>
      <w:pPr>
        <w:widowControl/>
        <w:spacing w:after="20" w:line="192" w:lineRule="auto"/>
      </w:pPr>
      <w:r>
        <w:rPr>
          <w:rFonts w:ascii="Aptos" w:hAnsi="Aptos"/>
        </w:rPr>
        <w:t>________________________________________________________________________________</w:t>
      </w:r>
    </w:p>
    <w:p>
      <w:pPr>
        <w:pStyle w:val="Heading2"/>
        <w:widowControl/>
      </w:pPr>
      <w:r>
        <w:rPr>
          <w:rFonts w:ascii="Aptos" w:hAnsi="Aptos"/>
        </w:rPr>
        <w:t>Documents to Provide</w:t>
      </w:r>
    </w:p>
    <w:p>
      <w:pPr>
        <w:widowControl/>
        <w:spacing w:after="40"/>
        <w:ind w:left="173"/>
      </w:pPr>
      <w:r>
        <w:rPr>
          <w:rFonts w:ascii="DejaVu Sans" w:hAnsi="DejaVu Sans"/>
        </w:rPr>
        <w:t xml:space="preserve">☐ </w:t>
      </w:r>
      <w:r>
        <w:rPr>
          <w:rFonts w:ascii="Aptos" w:hAnsi="Aptos"/>
        </w:rPr>
        <w:t>Complete solicitation, addenda, exhibits, and scoring criteria</w:t>
      </w:r>
    </w:p>
    <w:p>
      <w:pPr>
        <w:widowControl/>
        <w:spacing w:after="40"/>
        <w:ind w:left="173"/>
      </w:pPr>
      <w:r>
        <w:rPr>
          <w:rFonts w:ascii="DejaVu Sans" w:hAnsi="DejaVu Sans"/>
        </w:rPr>
        <w:t xml:space="preserve">☐ </w:t>
      </w:r>
      <w:r>
        <w:rPr>
          <w:rFonts w:ascii="Aptos" w:hAnsi="Aptos"/>
        </w:rPr>
        <w:t>Draft response and available company qualifications</w:t>
      </w:r>
    </w:p>
    <w:p>
      <w:pPr>
        <w:widowControl/>
        <w:spacing w:after="40"/>
        <w:ind w:left="173"/>
      </w:pPr>
      <w:r>
        <w:rPr>
          <w:rFonts w:ascii="DejaVu Sans" w:hAnsi="DejaVu Sans"/>
        </w:rPr>
        <w:t xml:space="preserve">☐ </w:t>
      </w:r>
      <w:r>
        <w:rPr>
          <w:rFonts w:ascii="Aptos" w:hAnsi="Aptos"/>
        </w:rPr>
        <w:t>Cure notice or deficiency letter, if applicable</w:t>
      </w:r>
    </w:p>
    <w:p>
      <w:pPr>
        <w:widowControl/>
      </w:pPr>
      <w:r>
        <w:rPr>
          <w:rFonts w:ascii="Aptos" w:hAnsi="Aptos"/>
        </w:rPr>
        <w:br w:type="page"/>
      </w:r>
    </w:p>
    <w:p>
      <w:pPr>
        <w:pStyle w:val="Heading1"/>
        <w:widowControl/>
      </w:pPr>
      <w:r>
        <w:rPr>
          <w:rFonts w:ascii="Aptos" w:hAnsi="Aptos"/>
        </w:rPr>
        <w:t>Consumer Contract Review</w:t>
      </w:r>
    </w:p>
    <w:p>
      <w:pPr>
        <w:widowControl/>
        <w:spacing w:after="120"/>
      </w:pPr>
      <w:r>
        <w:rPr>
          <w:rFonts w:ascii="Aptos" w:hAnsi="Aptos"/>
        </w:rPr>
        <w:t>Complete this section for a plain English, nonlegal summary of a personal agreement before signing or during a permitted review period.</w:t>
      </w:r>
    </w:p>
    <w:tbl>
      <w:tblPr>
        <w:tblW w:type="auto" w:w="0"/>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952"/>
        <w:gridCol w:w="7200"/>
      </w:tblGrid>
      <w:tr>
        <w:trPr>
          <w:cantSplit/>
        </w:trPr>
        <w:tc>
          <w:tcPr>
            <w:tcW w:type="dxa" w:w="2952"/>
            <w:vAlign w:val="center"/>
            <w:tcMar>
              <w:top w:w="90" w:type="dxa"/>
              <w:start w:w="110" w:type="dxa"/>
              <w:bottom w:w="90" w:type="dxa"/>
              <w:end w:w="110" w:type="dxa"/>
            </w:tcMar>
            <w:shd w:fill="EAF1F7"/>
          </w:tcPr>
          <w:p>
            <w:r>
              <w:rPr>
                <w:b/>
              </w:rPr>
              <w:t>Agreement type</w:t>
            </w:r>
          </w:p>
        </w:tc>
        <w:tc>
          <w:tcPr>
            <w:tcW w:type="dxa" w:w="7200"/>
            <w:vAlign w:val="center"/>
            <w:tcMar>
              <w:top w:w="90" w:type="dxa"/>
              <w:start w:w="110" w:type="dxa"/>
              <w:bottom w:w="90" w:type="dxa"/>
              <w:end w:w="110" w:type="dxa"/>
            </w:tcMar>
          </w:tcPr>
          <w:p>
            <w:r>
              <w:t>☐ Lease     ☐ Vehicle     ☐ Home improvement     ☐ Solar     ☐ Other</w:t>
            </w:r>
          </w:p>
        </w:tc>
      </w:tr>
      <w:tr>
        <w:trPr>
          <w:cantSplit/>
        </w:trPr>
        <w:tc>
          <w:tcPr>
            <w:tcW w:type="dxa" w:w="2952"/>
            <w:vAlign w:val="center"/>
            <w:tcMar>
              <w:top w:w="90" w:type="dxa"/>
              <w:start w:w="110" w:type="dxa"/>
              <w:bottom w:w="90" w:type="dxa"/>
              <w:end w:w="110" w:type="dxa"/>
            </w:tcMar>
            <w:shd w:fill="EAF1F7"/>
          </w:tcPr>
          <w:p>
            <w:r>
              <w:rPr>
                <w:b/>
              </w:rPr>
              <w:t>Other party</w:t>
            </w:r>
          </w:p>
        </w:tc>
        <w:tc>
          <w:tcPr>
            <w:tcW w:type="dxa" w:w="7200"/>
            <w:vAlign w:val="center"/>
            <w:tcMar>
              <w:top w:w="90" w:type="dxa"/>
              <w:start w:w="110" w:type="dxa"/>
              <w:bottom w:w="90" w:type="dxa"/>
              <w:end w:w="110" w:type="dxa"/>
            </w:tcMar>
          </w:tcPr>
          <w:p>
            <w:r/>
          </w:p>
        </w:tc>
      </w:tr>
      <w:tr>
        <w:trPr>
          <w:cantSplit/>
        </w:trPr>
        <w:tc>
          <w:tcPr>
            <w:tcW w:type="dxa" w:w="2952"/>
            <w:vAlign w:val="center"/>
            <w:tcMar>
              <w:top w:w="90" w:type="dxa"/>
              <w:start w:w="110" w:type="dxa"/>
              <w:bottom w:w="90" w:type="dxa"/>
              <w:end w:w="110" w:type="dxa"/>
            </w:tcMar>
            <w:shd w:fill="EAF1F7"/>
          </w:tcPr>
          <w:p>
            <w:r>
              <w:rPr>
                <w:b/>
              </w:rPr>
              <w:t>Contract amount</w:t>
            </w:r>
          </w:p>
        </w:tc>
        <w:tc>
          <w:tcPr>
            <w:tcW w:type="dxa" w:w="7200"/>
            <w:vAlign w:val="center"/>
            <w:tcMar>
              <w:top w:w="90" w:type="dxa"/>
              <w:start w:w="110" w:type="dxa"/>
              <w:bottom w:w="90" w:type="dxa"/>
              <w:end w:w="110" w:type="dxa"/>
            </w:tcMar>
          </w:tcPr>
          <w:p>
            <w:r/>
          </w:p>
        </w:tc>
      </w:tr>
      <w:tr>
        <w:trPr>
          <w:cantSplit/>
        </w:trPr>
        <w:tc>
          <w:tcPr>
            <w:tcW w:type="dxa" w:w="2952"/>
            <w:vAlign w:val="center"/>
            <w:tcMar>
              <w:top w:w="90" w:type="dxa"/>
              <w:start w:w="110" w:type="dxa"/>
              <w:bottom w:w="90" w:type="dxa"/>
              <w:end w:w="110" w:type="dxa"/>
            </w:tcMar>
            <w:shd w:fill="EAF1F7"/>
          </w:tcPr>
          <w:p>
            <w:r>
              <w:rPr>
                <w:b/>
              </w:rPr>
              <w:t>Signing or response date</w:t>
            </w:r>
          </w:p>
        </w:tc>
        <w:tc>
          <w:tcPr>
            <w:tcW w:type="dxa" w:w="7200"/>
            <w:vAlign w:val="center"/>
            <w:tcMar>
              <w:top w:w="90" w:type="dxa"/>
              <w:start w:w="110" w:type="dxa"/>
              <w:bottom w:w="90" w:type="dxa"/>
              <w:end w:w="110" w:type="dxa"/>
            </w:tcMar>
          </w:tcPr>
          <w:p>
            <w:r/>
          </w:p>
        </w:tc>
      </w:tr>
      <w:tr>
        <w:trPr>
          <w:cantSplit/>
        </w:trPr>
        <w:tc>
          <w:tcPr>
            <w:tcW w:type="dxa" w:w="2952"/>
            <w:vAlign w:val="center"/>
            <w:tcMar>
              <w:top w:w="90" w:type="dxa"/>
              <w:start w:w="110" w:type="dxa"/>
              <w:bottom w:w="90" w:type="dxa"/>
              <w:end w:w="110" w:type="dxa"/>
            </w:tcMar>
            <w:shd w:fill="EAF1F7"/>
          </w:tcPr>
          <w:p>
            <w:r>
              <w:rPr>
                <w:b/>
              </w:rPr>
              <w:t>State involved</w:t>
            </w:r>
          </w:p>
        </w:tc>
        <w:tc>
          <w:tcPr>
            <w:tcW w:type="dxa" w:w="7200"/>
            <w:vAlign w:val="center"/>
            <w:tcMar>
              <w:top w:w="90" w:type="dxa"/>
              <w:start w:w="110" w:type="dxa"/>
              <w:bottom w:w="90" w:type="dxa"/>
              <w:end w:w="110" w:type="dxa"/>
            </w:tcMar>
          </w:tcPr>
          <w:p>
            <w:r/>
          </w:p>
        </w:tc>
      </w:tr>
    </w:tbl>
    <w:p>
      <w:pPr>
        <w:widowControl/>
        <w:spacing w:after="0"/>
      </w:pPr>
    </w:p>
    <w:p>
      <w:pPr>
        <w:pStyle w:val="Heading2"/>
        <w:widowControl/>
      </w:pPr>
      <w:r>
        <w:rPr>
          <w:rFonts w:ascii="Aptos" w:hAnsi="Aptos"/>
        </w:rPr>
        <w:t>Main Concerns</w:t>
      </w:r>
    </w:p>
    <w:p>
      <w:pPr>
        <w:widowControl/>
        <w:spacing w:after="40"/>
        <w:ind w:left="173"/>
      </w:pPr>
      <w:r>
        <w:rPr>
          <w:rFonts w:ascii="DejaVu Sans" w:hAnsi="DejaVu Sans"/>
        </w:rPr>
        <w:t xml:space="preserve">☐ </w:t>
      </w:r>
      <w:r>
        <w:rPr>
          <w:rFonts w:ascii="Aptos" w:hAnsi="Aptos"/>
        </w:rPr>
        <w:t>Cancellation or rescission rights</w:t>
      </w:r>
    </w:p>
    <w:p>
      <w:pPr>
        <w:widowControl/>
        <w:spacing w:after="40"/>
        <w:ind w:left="173"/>
      </w:pPr>
      <w:r>
        <w:rPr>
          <w:rFonts w:ascii="DejaVu Sans" w:hAnsi="DejaVu Sans"/>
        </w:rPr>
        <w:t xml:space="preserve">☐ </w:t>
      </w:r>
      <w:r>
        <w:rPr>
          <w:rFonts w:ascii="Aptos" w:hAnsi="Aptos"/>
        </w:rPr>
        <w:t>Automatic renewal or notice deadlines</w:t>
      </w:r>
    </w:p>
    <w:p>
      <w:pPr>
        <w:widowControl/>
        <w:spacing w:after="40"/>
        <w:ind w:left="173"/>
      </w:pPr>
      <w:r>
        <w:rPr>
          <w:rFonts w:ascii="DejaVu Sans" w:hAnsi="DejaVu Sans"/>
        </w:rPr>
        <w:t xml:space="preserve">☐ </w:t>
      </w:r>
      <w:r>
        <w:rPr>
          <w:rFonts w:ascii="Aptos" w:hAnsi="Aptos"/>
        </w:rPr>
        <w:t>Deposits, fees, financing, or payment increases</w:t>
      </w:r>
    </w:p>
    <w:p>
      <w:pPr>
        <w:widowControl/>
        <w:spacing w:after="40"/>
        <w:ind w:left="173"/>
      </w:pPr>
      <w:r>
        <w:rPr>
          <w:rFonts w:ascii="DejaVu Sans" w:hAnsi="DejaVu Sans"/>
        </w:rPr>
        <w:t xml:space="preserve">☐ </w:t>
      </w:r>
      <w:r>
        <w:rPr>
          <w:rFonts w:ascii="Aptos" w:hAnsi="Aptos"/>
        </w:rPr>
        <w:t>Early termination, default, repossession, or penalties</w:t>
      </w:r>
    </w:p>
    <w:p>
      <w:pPr>
        <w:widowControl/>
        <w:spacing w:after="40"/>
        <w:ind w:left="173"/>
      </w:pPr>
      <w:r>
        <w:rPr>
          <w:rFonts w:ascii="DejaVu Sans" w:hAnsi="DejaVu Sans"/>
        </w:rPr>
        <w:t xml:space="preserve">☐ </w:t>
      </w:r>
      <w:r>
        <w:rPr>
          <w:rFonts w:ascii="Aptos" w:hAnsi="Aptos"/>
        </w:rPr>
        <w:t>Repair, maintenance, warranty, or damage responsibility</w:t>
      </w:r>
    </w:p>
    <w:p>
      <w:pPr>
        <w:widowControl/>
        <w:spacing w:after="40"/>
        <w:ind w:left="173"/>
      </w:pPr>
      <w:r>
        <w:rPr>
          <w:rFonts w:ascii="DejaVu Sans" w:hAnsi="DejaVu Sans"/>
        </w:rPr>
        <w:t xml:space="preserve">☐ </w:t>
      </w:r>
      <w:r>
        <w:rPr>
          <w:rFonts w:ascii="Aptos" w:hAnsi="Aptos"/>
        </w:rPr>
        <w:t>Dispute resolution, arbitration, venue, or collection terms</w:t>
      </w:r>
    </w:p>
    <w:p>
      <w:pPr>
        <w:widowControl/>
        <w:spacing w:before="60" w:after="20"/>
      </w:pPr>
      <w:r>
        <w:rPr>
          <w:rFonts w:ascii="Aptos" w:hAnsi="Aptos"/>
          <w:b/>
        </w:rPr>
        <w:t>Describe your main questions and any statements made by the salesperson, landlord, or contractor</w:t>
      </w:r>
    </w:p>
    <w:p>
      <w:pPr>
        <w:widowControl/>
        <w:spacing w:after="20" w:line="192" w:lineRule="auto"/>
      </w:pPr>
      <w:r>
        <w:rPr>
          <w:rFonts w:ascii="Aptos" w:hAnsi="Aptos"/>
        </w:rPr>
        <w:t>________________________________________________________________________________</w:t>
      </w:r>
    </w:p>
    <w:p>
      <w:pPr>
        <w:widowControl/>
        <w:spacing w:after="20" w:line="192" w:lineRule="auto"/>
      </w:pPr>
      <w:r>
        <w:rPr>
          <w:rFonts w:ascii="Aptos" w:hAnsi="Aptos"/>
        </w:rPr>
        <w:t>________________________________________________________________________________</w:t>
      </w:r>
    </w:p>
    <w:p>
      <w:pPr>
        <w:widowControl/>
        <w:spacing w:before="60" w:after="20"/>
      </w:pPr>
      <w:r>
        <w:rPr>
          <w:rFonts w:ascii="Aptos" w:hAnsi="Aptos"/>
          <w:b/>
        </w:rPr>
        <w:t>Identify any urgent deadline, dispute, cancellation attempt, or notice already sent</w:t>
      </w:r>
    </w:p>
    <w:p>
      <w:pPr>
        <w:widowControl/>
        <w:spacing w:after="20" w:line="192" w:lineRule="auto"/>
      </w:pPr>
      <w:r>
        <w:rPr>
          <w:rFonts w:ascii="Aptos" w:hAnsi="Aptos"/>
        </w:rPr>
        <w:t>________________________________________________________________________________</w:t>
      </w:r>
    </w:p>
    <w:p>
      <w:pPr>
        <w:widowControl/>
        <w:spacing w:after="20" w:line="192" w:lineRule="auto"/>
      </w:pPr>
      <w:r>
        <w:rPr>
          <w:rFonts w:ascii="Aptos" w:hAnsi="Aptos"/>
        </w:rPr>
        <w:t>________________________________________________________________________________</w:t>
      </w:r>
    </w:p>
    <w:p>
      <w:pPr>
        <w:pStyle w:val="Heading2"/>
        <w:widowControl/>
      </w:pPr>
      <w:r>
        <w:rPr>
          <w:rFonts w:ascii="Aptos" w:hAnsi="Aptos"/>
        </w:rPr>
        <w:t>Documents to Provide</w:t>
      </w:r>
    </w:p>
    <w:p>
      <w:pPr>
        <w:widowControl/>
        <w:spacing w:after="40"/>
        <w:ind w:left="173"/>
      </w:pPr>
      <w:r>
        <w:rPr>
          <w:rFonts w:ascii="DejaVu Sans" w:hAnsi="DejaVu Sans"/>
        </w:rPr>
        <w:t xml:space="preserve">☐ </w:t>
      </w:r>
      <w:r>
        <w:rPr>
          <w:rFonts w:ascii="Aptos" w:hAnsi="Aptos"/>
        </w:rPr>
        <w:t>Complete agreement, including exhibits, addenda, disclosures, and referenced terms</w:t>
      </w:r>
    </w:p>
    <w:p>
      <w:pPr>
        <w:widowControl/>
        <w:spacing w:after="40"/>
        <w:ind w:left="173"/>
      </w:pPr>
      <w:r>
        <w:rPr>
          <w:rFonts w:ascii="DejaVu Sans" w:hAnsi="DejaVu Sans"/>
        </w:rPr>
        <w:t xml:space="preserve">☐ </w:t>
      </w:r>
      <w:r>
        <w:rPr>
          <w:rFonts w:ascii="Aptos" w:hAnsi="Aptos"/>
        </w:rPr>
        <w:t>Written estimates, advertisements, emails, or text messages relevant to your questions</w:t>
      </w:r>
    </w:p>
    <w:p>
      <w:pPr>
        <w:widowControl/>
        <w:spacing w:after="40"/>
        <w:ind w:left="173"/>
      </w:pPr>
      <w:r>
        <w:rPr>
          <w:rFonts w:ascii="DejaVu Sans" w:hAnsi="DejaVu Sans"/>
        </w:rPr>
        <w:t xml:space="preserve">☐ </w:t>
      </w:r>
      <w:r>
        <w:rPr>
          <w:rFonts w:ascii="Aptos" w:hAnsi="Aptos"/>
        </w:rPr>
        <w:t>Notices, invoices, payment schedules, or cancellation instructions</w:t>
      </w:r>
    </w:p>
    <w:p>
      <w:pPr>
        <w:pStyle w:val="Heading1"/>
        <w:widowControl/>
      </w:pPr>
      <w:r>
        <w:rPr>
          <w:rFonts w:ascii="Aptos" w:hAnsi="Aptos"/>
        </w:rPr>
        <w:t>Client Acknowledgment</w:t>
      </w:r>
    </w:p>
    <w:p>
      <w:pPr>
        <w:widowControl/>
        <w:spacing w:after="160"/>
      </w:pPr>
      <w:r>
        <w:rPr>
          <w:rFonts w:ascii="Aptos" w:hAnsi="Aptos"/>
        </w:rPr>
        <w:t>I understand that CKSHORTS LLC d/b/a CKSHORTS CONSULTING provides nonlegal consulting and administrative analysis, not legal advice or representation. This form does not create an engagement; services begin only under an accepted written agreement. I am responsible for the accuracy and completeness of supplied information and should consult a licensed attorney for legal advice, formal clearance, filing, negotiation, or representation.</w:t>
      </w:r>
    </w:p>
    <w:p>
      <w:pPr>
        <w:widowControl/>
        <w:spacing w:before="80"/>
      </w:pPr>
      <w:r>
        <w:rPr>
          <w:rFonts w:ascii="DejaVu Sans" w:hAnsi="DejaVu Sans"/>
        </w:rPr>
        <w:t xml:space="preserve">☐ </w:t>
      </w:r>
      <w:r>
        <w:rPr>
          <w:rFonts w:ascii="Aptos" w:hAnsi="Aptos"/>
          <w:b/>
        </w:rPr>
        <w:t>I acknowledge the statement above</w:t>
      </w:r>
    </w:p>
    <w:p>
      <w:pPr>
        <w:widowControl/>
        <w:spacing w:before="80"/>
      </w:pPr>
      <w:r>
        <w:rPr>
          <w:rFonts w:ascii="Aptos" w:hAnsi="Aptos"/>
        </w:rPr>
        <w:t>Client name: ____________________________________    Date: ____________________</w:t>
      </w:r>
    </w:p>
    <w:sectPr w:rsidR="00FC693F" w:rsidRPr="0006063C" w:rsidSect="00034616">
      <w:footerReference w:type="default" r:id="rId9"/>
      <w:pgSz w:w="12240" w:h="15840"/>
      <w:pgMar w:top="864" w:right="1037" w:bottom="835"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46464"/>
        <w:sz w:val="16"/>
      </w:rPr>
      <w:t>CKSHORTS CONSULTING   |   hello@ckshortsconsulting.com   |   ckshortsconsulting.com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ptos" w:hAnsi="Aptos"/>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ptos" w:hAnsi="Aptos"/>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w:hAnsi="Aptos"/>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CKSHORTS CONSULTING Client Intake Questionnaire</dc:title>
  <dc:subject>Client intake form for consulting services</dc:subject>
  <dc:creator>CKSHORTS CONSULTING</dc:creator>
  <cp:keywords/>
  <dc:description>generated by python-docx</dc:description>
  <cp:lastModifiedBy/>
  <cp:revision>1</cp:revision>
  <dcterms:created xsi:type="dcterms:W3CDTF">2013-12-23T23:15:00Z</dcterms:created>
  <dcterms:modified xsi:type="dcterms:W3CDTF">2013-12-23T23:15:00Z</dcterms:modified>
  <cp:category/>
</cp:coreProperties>
</file>